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>建设</w:t>
      </w:r>
      <w:r>
        <w:rPr>
          <w:rFonts w:ascii="黑体" w:eastAsia="黑体" w:hAnsi="黑体" w:cs="黑体" w:hint="eastAsia"/>
          <w:sz w:val="44"/>
          <w:szCs w:val="44"/>
        </w:rPr>
        <w:t>工程施工合同</w:t>
      </w:r>
    </w:p>
    <w:p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甲方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乙方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根据《中华人民共和国民法典》《中华人民共和国建筑法》及相关法律、法规规定，甲乙双方经友好协商，遵循平等、自愿、公平和诚实信用的原则，双方就工程建设施事工事项协商一致，订立本合同。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一、工程概况：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工程名称：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工程地点：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工程内容：乙方按甲方要求进行施工。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承包方式：本工程由乙方包材料、包人工、包质量、包安全。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二、工程质量标准：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本工程质量标准：必须符合有关规范及标准要求，质量达到国家工程质量验收合格标准，质量不合格必须返工直至达到合格标准，返工费用由乙方负责，由此给甲方造成的损失由乙方承担。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合同</w:t>
      </w:r>
      <w:r>
        <w:rPr>
          <w:rFonts w:ascii="黑体" w:eastAsia="黑体" w:hAnsi="黑体" w:cs="黑体" w:hint="eastAsia"/>
          <w:sz w:val="32"/>
          <w:szCs w:val="32"/>
        </w:rPr>
        <w:t>确认及结算方式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工程合同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包干</w:t>
      </w:r>
      <w:r>
        <w:rPr>
          <w:rFonts w:ascii="仿宋" w:eastAsia="仿宋" w:hAnsi="仿宋" w:cs="仿宋" w:hint="eastAsia"/>
          <w:sz w:val="32"/>
          <w:szCs w:val="32"/>
        </w:rPr>
        <w:t>总造价为：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工程价款的结算方式：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1.本合同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签订后   日，甲方支付   元工程款；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2.工程经甲方验收合格后，甲方支付   元工程款；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3.余款   元（总工程款5%）作为质量保证金，待保修期满后十五个工作日内无息支付。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合同生效后字乙方签发开工报告之日正式开工，工期为时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天，若遇不可抗拒力，工期顺延；若因甲方行为或失误造成工期拖延，顺延延误的工期，并对乙方赔偿因工期施延造成的损失。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、甲方责任：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负责及时办理结算、付款手续。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免费提供材料放置地，并为乙方的施工提供有关协助。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及时验收乙方提供的材料及施工质量，并派专业技术人员进行工程的监督。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及时审定并签署施工过程中的工程联系单或现场签证单。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工程完工后在乙方提出申请验收10个工作日内，甲方进行验收，逾期视为验收通过。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、乙方责任：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保证提供的材料符合报价表中品种规格、价格要求。如提供的材料不符合要求，应在接到甲方通知7日内更换。由此造成的一切损失均由乙方自行负责。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乙方应做好施工记录，整理好竣工资料并及时办理竣工及移交手续。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乙方必须采取切实可靠的防火及施工安全措施。施工过程中发生的大小安全事故，其责任一律由乙方自行负责。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七、工程保修：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工程完工即日起，维护保修期为一年。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八、合同的解除：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甲乙双方协商一致可解除合同。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因不可抗力致合同不能履行，双方均不承担违约责任。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、本合同未尽事宜，由双方协商解决，协商不成报仲裁委员会仲裁。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甲方：               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年    月    日            年    月     日</w:t>
      </w:r>
    </w:p>
    <w:sectPr>
      <w:pgSz w:w="11906" w:h="16838"/>
      <w:pgMar w:top="1701" w:right="1587" w:bottom="1701" w:left="147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83CC6"/>
    <w:rsid w:val="50F33EC0"/>
    <w:rsid w:val="57AA72A2"/>
    <w:rsid w:val="58083CC6"/>
  </w:rsids>
  <w:docVars>
    <w:docVar w:name="commondata" w:val="eyJoZGlkIjoiYTE3ZGI0M2NhNDNmM2ZkYjdiMWZmOGY4YzZmNjUwMz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Manager>今日公文网官网：www.jinrigongwen.com</Manager>
  <Company>今日公文网官网：www.jinrigongwen.com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今日公文网官网：www.jinrigongwen.com</dc:title>
  <dc:subject>今日公文网官网：www.jinrigongwen.com</dc:subject>
  <dc:creator>今日公文网官网：www.jinrigongwen.com</dc:creator>
  <cp:keywords>今日公文网官网：www.jinrigongwen.com</cp:keywords>
  <dc:description>今日公文网官网：www.jinrigongwen.com</dc:description>
  <cp:lastModifiedBy>今日公文网官网：www.jinrigongwen.com</cp:lastModifiedBy>
  <cp:revision>1</cp:revision>
  <dcterms:created xsi:type="dcterms:W3CDTF">2023-08-15T03:28:00Z</dcterms:created>
  <dcterms:modified xsi:type="dcterms:W3CDTF">2023-08-15T03:49:07Z</dcterms:modified>
  <cp:category>今日公文网官网：www.jinrigongwen.com</cp:category>
  <cp:contentStatus>今日公文网官网：www.jinrigongwen.com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1AB086852D274D908D31CDE99523CC3E_11</vt:lpwstr>
  </property>
  <property fmtid="{D5CDD505-2E9C-101B-9397-08002B2CF9AE}" pid="3" name="KSOProductBuildVer">
    <vt:lpwstr>2052-11.1.0.14309</vt:lpwstr>
  </property>
</Properties>
</file>